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518045" w14:textId="0CC7392B" w:rsidR="004D6C70" w:rsidRPr="004D6C70" w:rsidRDefault="004D6C70" w:rsidP="00D939B9">
      <w:pPr>
        <w:jc w:val="right"/>
        <w:rPr>
          <w:rFonts w:ascii="Century Gothic" w:hAnsi="Century Gothic" w:cs="Arial"/>
          <w:sz w:val="22"/>
          <w:szCs w:val="22"/>
        </w:rPr>
      </w:pPr>
      <w:r w:rsidRPr="004D6C70">
        <w:rPr>
          <w:rFonts w:ascii="Century Gothic" w:hAnsi="Century Gothic" w:cs="Arial"/>
          <w:sz w:val="22"/>
          <w:szCs w:val="22"/>
        </w:rPr>
        <w:t>Saint Jean de la Ruelle,</w:t>
      </w:r>
    </w:p>
    <w:p w14:paraId="70119F93" w14:textId="249CD91F" w:rsidR="004D6C70" w:rsidRPr="004D6C70" w:rsidRDefault="004D6C70" w:rsidP="004D6C70">
      <w:pPr>
        <w:jc w:val="right"/>
        <w:rPr>
          <w:rFonts w:ascii="Century Gothic" w:hAnsi="Century Gothic" w:cs="Arial"/>
          <w:sz w:val="22"/>
          <w:szCs w:val="22"/>
        </w:rPr>
      </w:pPr>
      <w:r w:rsidRPr="004D6C70">
        <w:rPr>
          <w:rFonts w:ascii="Century Gothic" w:hAnsi="Century Gothic" w:cs="Arial"/>
          <w:sz w:val="22"/>
          <w:szCs w:val="22"/>
        </w:rPr>
        <w:t xml:space="preserve">Le lundi 23 </w:t>
      </w:r>
      <w:proofErr w:type="gramStart"/>
      <w:r w:rsidRPr="004D6C70">
        <w:rPr>
          <w:rFonts w:ascii="Century Gothic" w:hAnsi="Century Gothic" w:cs="Arial"/>
          <w:sz w:val="22"/>
          <w:szCs w:val="22"/>
        </w:rPr>
        <w:t>Septembre</w:t>
      </w:r>
      <w:proofErr w:type="gramEnd"/>
      <w:r w:rsidRPr="004D6C70">
        <w:rPr>
          <w:rFonts w:ascii="Century Gothic" w:hAnsi="Century Gothic" w:cs="Arial"/>
          <w:sz w:val="22"/>
          <w:szCs w:val="22"/>
        </w:rPr>
        <w:t xml:space="preserve"> 2024</w:t>
      </w:r>
    </w:p>
    <w:p w14:paraId="71BC140D" w14:textId="77777777" w:rsidR="00242221" w:rsidRPr="004D6C70" w:rsidRDefault="00242221" w:rsidP="00CD43C2">
      <w:pPr>
        <w:rPr>
          <w:rFonts w:ascii="Century Gothic" w:hAnsi="Century Gothic"/>
          <w:sz w:val="22"/>
          <w:szCs w:val="22"/>
        </w:rPr>
      </w:pPr>
    </w:p>
    <w:p w14:paraId="575A1B93" w14:textId="77777777" w:rsidR="00242221" w:rsidRPr="004D6C70" w:rsidRDefault="00242221" w:rsidP="00CD43C2">
      <w:pPr>
        <w:rPr>
          <w:rFonts w:ascii="Century Gothic" w:hAnsi="Century Gothic"/>
          <w:sz w:val="22"/>
          <w:szCs w:val="22"/>
        </w:rPr>
      </w:pPr>
    </w:p>
    <w:p w14:paraId="6A8AA900" w14:textId="77777777" w:rsidR="004D6C70" w:rsidRPr="004D6C70" w:rsidRDefault="004D6C70" w:rsidP="004D6C70">
      <w:pPr>
        <w:rPr>
          <w:rFonts w:ascii="Century Gothic" w:hAnsi="Century Gothic"/>
          <w:sz w:val="22"/>
          <w:szCs w:val="22"/>
        </w:rPr>
      </w:pPr>
      <w:r w:rsidRPr="004D6C70">
        <w:rPr>
          <w:rFonts w:ascii="Century Gothic" w:hAnsi="Century Gothic"/>
          <w:sz w:val="22"/>
          <w:szCs w:val="22"/>
        </w:rPr>
        <w:t>Chers clients installateurs,</w:t>
      </w:r>
    </w:p>
    <w:p w14:paraId="7A7C084E" w14:textId="77777777" w:rsidR="004D6C70" w:rsidRPr="004D6C70" w:rsidRDefault="004D6C70" w:rsidP="004D6C70">
      <w:pPr>
        <w:rPr>
          <w:rFonts w:ascii="Century Gothic" w:hAnsi="Century Gothic"/>
          <w:sz w:val="22"/>
          <w:szCs w:val="22"/>
        </w:rPr>
      </w:pPr>
    </w:p>
    <w:p w14:paraId="64825744" w14:textId="77777777" w:rsidR="004D6C70" w:rsidRDefault="004D6C70" w:rsidP="004D6C70">
      <w:pPr>
        <w:rPr>
          <w:rFonts w:ascii="Century Gothic" w:hAnsi="Century Gothic"/>
          <w:sz w:val="22"/>
          <w:szCs w:val="22"/>
        </w:rPr>
      </w:pPr>
      <w:r w:rsidRPr="004D6C70">
        <w:rPr>
          <w:rFonts w:ascii="Century Gothic" w:hAnsi="Century Gothic"/>
          <w:sz w:val="22"/>
          <w:szCs w:val="22"/>
        </w:rPr>
        <w:t xml:space="preserve">Nous tenons à vous informer que nous avons détecté un défaut de positionnement des repères de perçage sur les emballages de certains modèles de sèche-serviettes électriques de la nouvelle gamme Riva 5, commercialisée depuis </w:t>
      </w:r>
      <w:proofErr w:type="gramStart"/>
      <w:r w:rsidRPr="004D6C70">
        <w:rPr>
          <w:rFonts w:ascii="Century Gothic" w:hAnsi="Century Gothic"/>
          <w:sz w:val="22"/>
          <w:szCs w:val="22"/>
        </w:rPr>
        <w:t>Septembre</w:t>
      </w:r>
      <w:proofErr w:type="gramEnd"/>
      <w:r w:rsidRPr="004D6C70">
        <w:rPr>
          <w:rFonts w:ascii="Century Gothic" w:hAnsi="Century Gothic"/>
          <w:sz w:val="22"/>
          <w:szCs w:val="22"/>
        </w:rPr>
        <w:t xml:space="preserve"> 2024. </w:t>
      </w:r>
    </w:p>
    <w:p w14:paraId="1CB70AC1" w14:textId="77777777" w:rsidR="004D6C70" w:rsidRPr="004D6C70" w:rsidRDefault="004D6C70" w:rsidP="004D6C70">
      <w:pPr>
        <w:rPr>
          <w:rFonts w:ascii="Century Gothic" w:hAnsi="Century Gothic"/>
          <w:sz w:val="22"/>
          <w:szCs w:val="22"/>
        </w:rPr>
      </w:pPr>
    </w:p>
    <w:p w14:paraId="775AA59D" w14:textId="77777777" w:rsidR="004D6C70" w:rsidRPr="004D6C70" w:rsidRDefault="004D6C70" w:rsidP="004D6C70">
      <w:pPr>
        <w:rPr>
          <w:rFonts w:ascii="Century Gothic" w:hAnsi="Century Gothic"/>
          <w:sz w:val="22"/>
          <w:szCs w:val="22"/>
        </w:rPr>
      </w:pPr>
      <w:r w:rsidRPr="004D6C70">
        <w:rPr>
          <w:rFonts w:ascii="Century Gothic" w:hAnsi="Century Gothic"/>
          <w:sz w:val="22"/>
          <w:szCs w:val="22"/>
        </w:rPr>
        <w:t>4 modèles 1500W sont concernés :</w:t>
      </w:r>
    </w:p>
    <w:tbl>
      <w:tblPr>
        <w:tblW w:w="5852" w:type="dxa"/>
        <w:tblCellMar>
          <w:left w:w="70" w:type="dxa"/>
          <w:right w:w="70" w:type="dxa"/>
        </w:tblCellMar>
        <w:tblLook w:val="04A0" w:firstRow="1" w:lastRow="0" w:firstColumn="1" w:lastColumn="0" w:noHBand="0" w:noVBand="1"/>
      </w:tblPr>
      <w:tblGrid>
        <w:gridCol w:w="1276"/>
        <w:gridCol w:w="4576"/>
      </w:tblGrid>
      <w:tr w:rsidR="004D6C70" w:rsidRPr="004D6C70" w14:paraId="75273F76" w14:textId="77777777" w:rsidTr="00745C08">
        <w:trPr>
          <w:trHeight w:val="310"/>
        </w:trPr>
        <w:tc>
          <w:tcPr>
            <w:tcW w:w="1276" w:type="dxa"/>
            <w:tcBorders>
              <w:top w:val="nil"/>
              <w:left w:val="nil"/>
              <w:bottom w:val="nil"/>
              <w:right w:val="nil"/>
            </w:tcBorders>
            <w:shd w:val="clear" w:color="auto" w:fill="auto"/>
            <w:noWrap/>
            <w:vAlign w:val="bottom"/>
            <w:hideMark/>
          </w:tcPr>
          <w:p w14:paraId="6B907709" w14:textId="77777777" w:rsidR="004D6C70" w:rsidRPr="004D6C70" w:rsidRDefault="004D6C70" w:rsidP="00745C08">
            <w:pPr>
              <w:rPr>
                <w:rFonts w:ascii="Century Gothic" w:eastAsia="Times New Roman" w:hAnsi="Century Gothic" w:cs="Calibri"/>
                <w:b/>
                <w:bCs/>
                <w:color w:val="000000"/>
                <w:sz w:val="20"/>
                <w:szCs w:val="20"/>
              </w:rPr>
            </w:pPr>
            <w:r w:rsidRPr="004D6C70">
              <w:rPr>
                <w:rFonts w:ascii="Century Gothic" w:eastAsia="Times New Roman" w:hAnsi="Century Gothic" w:cs="Calibri"/>
                <w:b/>
                <w:bCs/>
                <w:color w:val="000000"/>
                <w:sz w:val="20"/>
                <w:szCs w:val="20"/>
              </w:rPr>
              <w:t>471633</w:t>
            </w:r>
          </w:p>
        </w:tc>
        <w:tc>
          <w:tcPr>
            <w:tcW w:w="4576" w:type="dxa"/>
            <w:tcBorders>
              <w:top w:val="nil"/>
              <w:left w:val="nil"/>
              <w:bottom w:val="nil"/>
              <w:right w:val="nil"/>
            </w:tcBorders>
            <w:shd w:val="clear" w:color="auto" w:fill="auto"/>
            <w:noWrap/>
            <w:vAlign w:val="bottom"/>
            <w:hideMark/>
          </w:tcPr>
          <w:p w14:paraId="20338FFA" w14:textId="77777777" w:rsidR="004D6C70" w:rsidRPr="004D6C70" w:rsidRDefault="004D6C70" w:rsidP="00745C08">
            <w:pPr>
              <w:rPr>
                <w:rFonts w:ascii="Century Gothic" w:eastAsia="Times New Roman" w:hAnsi="Century Gothic" w:cs="Calibri"/>
                <w:b/>
                <w:bCs/>
                <w:color w:val="000000"/>
                <w:sz w:val="20"/>
                <w:szCs w:val="20"/>
              </w:rPr>
            </w:pPr>
            <w:r w:rsidRPr="004D6C70">
              <w:rPr>
                <w:rFonts w:ascii="Century Gothic" w:eastAsia="Times New Roman" w:hAnsi="Century Gothic" w:cs="Calibri"/>
                <w:b/>
                <w:bCs/>
                <w:color w:val="000000"/>
                <w:sz w:val="20"/>
                <w:szCs w:val="20"/>
              </w:rPr>
              <w:t>Riva 5 1500w blanc brillant</w:t>
            </w:r>
          </w:p>
        </w:tc>
      </w:tr>
      <w:tr w:rsidR="004D6C70" w:rsidRPr="004D6C70" w14:paraId="446CCA5D" w14:textId="77777777" w:rsidTr="00745C08">
        <w:trPr>
          <w:trHeight w:val="310"/>
        </w:trPr>
        <w:tc>
          <w:tcPr>
            <w:tcW w:w="1276" w:type="dxa"/>
            <w:tcBorders>
              <w:top w:val="nil"/>
              <w:left w:val="nil"/>
              <w:bottom w:val="nil"/>
              <w:right w:val="nil"/>
            </w:tcBorders>
            <w:shd w:val="clear" w:color="auto" w:fill="auto"/>
            <w:noWrap/>
            <w:vAlign w:val="bottom"/>
            <w:hideMark/>
          </w:tcPr>
          <w:p w14:paraId="7DBA834E" w14:textId="77777777" w:rsidR="004D6C70" w:rsidRPr="004D6C70" w:rsidRDefault="004D6C70" w:rsidP="00745C08">
            <w:pPr>
              <w:rPr>
                <w:rFonts w:ascii="Century Gothic" w:eastAsia="Times New Roman" w:hAnsi="Century Gothic" w:cs="Calibri"/>
                <w:b/>
                <w:bCs/>
                <w:color w:val="000000"/>
                <w:sz w:val="20"/>
                <w:szCs w:val="20"/>
              </w:rPr>
            </w:pPr>
            <w:r w:rsidRPr="004D6C70">
              <w:rPr>
                <w:rFonts w:ascii="Century Gothic" w:eastAsia="Times New Roman" w:hAnsi="Century Gothic" w:cs="Calibri"/>
                <w:b/>
                <w:bCs/>
                <w:color w:val="000000"/>
                <w:sz w:val="20"/>
                <w:szCs w:val="20"/>
              </w:rPr>
              <w:t>471636</w:t>
            </w:r>
          </w:p>
        </w:tc>
        <w:tc>
          <w:tcPr>
            <w:tcW w:w="4576" w:type="dxa"/>
            <w:tcBorders>
              <w:top w:val="nil"/>
              <w:left w:val="nil"/>
              <w:bottom w:val="nil"/>
              <w:right w:val="nil"/>
            </w:tcBorders>
            <w:shd w:val="clear" w:color="auto" w:fill="auto"/>
            <w:noWrap/>
            <w:vAlign w:val="bottom"/>
            <w:hideMark/>
          </w:tcPr>
          <w:p w14:paraId="774C47D6" w14:textId="77777777" w:rsidR="004D6C70" w:rsidRPr="004D6C70" w:rsidRDefault="004D6C70" w:rsidP="00745C08">
            <w:pPr>
              <w:rPr>
                <w:rFonts w:ascii="Century Gothic" w:eastAsia="Times New Roman" w:hAnsi="Century Gothic" w:cs="Calibri"/>
                <w:b/>
                <w:bCs/>
                <w:color w:val="000000"/>
                <w:sz w:val="20"/>
                <w:szCs w:val="20"/>
              </w:rPr>
            </w:pPr>
            <w:r w:rsidRPr="004D6C70">
              <w:rPr>
                <w:rFonts w:ascii="Century Gothic" w:eastAsia="Times New Roman" w:hAnsi="Century Gothic" w:cs="Calibri"/>
                <w:b/>
                <w:bCs/>
                <w:color w:val="000000"/>
                <w:sz w:val="20"/>
                <w:szCs w:val="20"/>
              </w:rPr>
              <w:t>Riva 5 1500w gris ardoise</w:t>
            </w:r>
          </w:p>
        </w:tc>
      </w:tr>
      <w:tr w:rsidR="004D6C70" w:rsidRPr="004D6C70" w14:paraId="68B953EE" w14:textId="77777777" w:rsidTr="00745C08">
        <w:trPr>
          <w:trHeight w:val="310"/>
        </w:trPr>
        <w:tc>
          <w:tcPr>
            <w:tcW w:w="1276" w:type="dxa"/>
            <w:tcBorders>
              <w:top w:val="nil"/>
              <w:left w:val="nil"/>
              <w:bottom w:val="nil"/>
              <w:right w:val="nil"/>
            </w:tcBorders>
            <w:shd w:val="clear" w:color="auto" w:fill="auto"/>
            <w:noWrap/>
            <w:vAlign w:val="bottom"/>
            <w:hideMark/>
          </w:tcPr>
          <w:p w14:paraId="1C9C21BC" w14:textId="77777777" w:rsidR="004D6C70" w:rsidRPr="004D6C70" w:rsidRDefault="004D6C70" w:rsidP="00745C08">
            <w:pPr>
              <w:rPr>
                <w:rFonts w:ascii="Century Gothic" w:eastAsia="Times New Roman" w:hAnsi="Century Gothic" w:cs="Calibri"/>
                <w:b/>
                <w:bCs/>
                <w:color w:val="000000"/>
                <w:sz w:val="20"/>
                <w:szCs w:val="20"/>
              </w:rPr>
            </w:pPr>
            <w:r w:rsidRPr="004D6C70">
              <w:rPr>
                <w:rFonts w:ascii="Century Gothic" w:eastAsia="Times New Roman" w:hAnsi="Century Gothic" w:cs="Calibri"/>
                <w:b/>
                <w:bCs/>
                <w:color w:val="000000"/>
                <w:sz w:val="20"/>
                <w:szCs w:val="20"/>
              </w:rPr>
              <w:t>471637</w:t>
            </w:r>
          </w:p>
        </w:tc>
        <w:tc>
          <w:tcPr>
            <w:tcW w:w="4576" w:type="dxa"/>
            <w:tcBorders>
              <w:top w:val="nil"/>
              <w:left w:val="nil"/>
              <w:bottom w:val="nil"/>
              <w:right w:val="nil"/>
            </w:tcBorders>
            <w:shd w:val="clear" w:color="auto" w:fill="auto"/>
            <w:noWrap/>
            <w:vAlign w:val="bottom"/>
            <w:hideMark/>
          </w:tcPr>
          <w:p w14:paraId="2CC6FBDF" w14:textId="77777777" w:rsidR="004D6C70" w:rsidRPr="004D6C70" w:rsidRDefault="004D6C70" w:rsidP="00745C08">
            <w:pPr>
              <w:rPr>
                <w:rFonts w:ascii="Century Gothic" w:eastAsia="Times New Roman" w:hAnsi="Century Gothic" w:cs="Calibri"/>
                <w:b/>
                <w:bCs/>
                <w:color w:val="000000"/>
                <w:sz w:val="20"/>
                <w:szCs w:val="20"/>
              </w:rPr>
            </w:pPr>
            <w:r w:rsidRPr="004D6C70">
              <w:rPr>
                <w:rFonts w:ascii="Century Gothic" w:eastAsia="Times New Roman" w:hAnsi="Century Gothic" w:cs="Calibri"/>
                <w:b/>
                <w:bCs/>
                <w:color w:val="000000"/>
                <w:sz w:val="20"/>
                <w:szCs w:val="20"/>
              </w:rPr>
              <w:t>Riva 5 1500w noir carbone</w:t>
            </w:r>
          </w:p>
        </w:tc>
      </w:tr>
      <w:tr w:rsidR="004D6C70" w:rsidRPr="004D6C70" w14:paraId="7BFF587A" w14:textId="77777777" w:rsidTr="00745C08">
        <w:trPr>
          <w:trHeight w:val="310"/>
        </w:trPr>
        <w:tc>
          <w:tcPr>
            <w:tcW w:w="1276" w:type="dxa"/>
            <w:tcBorders>
              <w:top w:val="nil"/>
              <w:left w:val="nil"/>
              <w:bottom w:val="nil"/>
              <w:right w:val="nil"/>
            </w:tcBorders>
            <w:shd w:val="clear" w:color="auto" w:fill="auto"/>
            <w:noWrap/>
            <w:vAlign w:val="bottom"/>
            <w:hideMark/>
          </w:tcPr>
          <w:p w14:paraId="28D5BAF6" w14:textId="77777777" w:rsidR="004D6C70" w:rsidRPr="004D6C70" w:rsidRDefault="004D6C70" w:rsidP="00745C08">
            <w:pPr>
              <w:rPr>
                <w:rFonts w:ascii="Century Gothic" w:eastAsia="Times New Roman" w:hAnsi="Century Gothic" w:cs="Calibri"/>
                <w:b/>
                <w:bCs/>
                <w:color w:val="000000"/>
                <w:sz w:val="20"/>
                <w:szCs w:val="20"/>
              </w:rPr>
            </w:pPr>
            <w:r w:rsidRPr="004D6C70">
              <w:rPr>
                <w:rFonts w:ascii="Century Gothic" w:eastAsia="Times New Roman" w:hAnsi="Century Gothic" w:cs="Calibri"/>
                <w:b/>
                <w:bCs/>
                <w:color w:val="000000"/>
                <w:sz w:val="20"/>
                <w:szCs w:val="20"/>
              </w:rPr>
              <w:t>471638</w:t>
            </w:r>
          </w:p>
        </w:tc>
        <w:tc>
          <w:tcPr>
            <w:tcW w:w="4576" w:type="dxa"/>
            <w:tcBorders>
              <w:top w:val="nil"/>
              <w:left w:val="nil"/>
              <w:bottom w:val="nil"/>
              <w:right w:val="nil"/>
            </w:tcBorders>
            <w:shd w:val="clear" w:color="auto" w:fill="auto"/>
            <w:noWrap/>
            <w:vAlign w:val="bottom"/>
            <w:hideMark/>
          </w:tcPr>
          <w:p w14:paraId="2A723F9E" w14:textId="77777777" w:rsidR="004D6C70" w:rsidRPr="004D6C70" w:rsidRDefault="004D6C70" w:rsidP="00745C08">
            <w:pPr>
              <w:rPr>
                <w:rFonts w:ascii="Century Gothic" w:eastAsia="Times New Roman" w:hAnsi="Century Gothic" w:cs="Calibri"/>
                <w:b/>
                <w:bCs/>
                <w:color w:val="000000"/>
                <w:sz w:val="20"/>
                <w:szCs w:val="20"/>
              </w:rPr>
            </w:pPr>
            <w:r w:rsidRPr="004D6C70">
              <w:rPr>
                <w:rFonts w:ascii="Century Gothic" w:eastAsia="Times New Roman" w:hAnsi="Century Gothic" w:cs="Calibri"/>
                <w:b/>
                <w:bCs/>
                <w:color w:val="000000"/>
                <w:sz w:val="20"/>
                <w:szCs w:val="20"/>
              </w:rPr>
              <w:t>Riva 5 1500w gris menhir</w:t>
            </w:r>
          </w:p>
        </w:tc>
      </w:tr>
    </w:tbl>
    <w:p w14:paraId="0DF2367C" w14:textId="77777777" w:rsidR="004D6C70" w:rsidRPr="004D6C70" w:rsidRDefault="004D6C70" w:rsidP="004D6C70">
      <w:pPr>
        <w:rPr>
          <w:rFonts w:ascii="Century Gothic" w:hAnsi="Century Gothic"/>
          <w:sz w:val="22"/>
          <w:szCs w:val="22"/>
        </w:rPr>
      </w:pPr>
    </w:p>
    <w:p w14:paraId="2020F7C2" w14:textId="77777777" w:rsidR="004D6C70" w:rsidRDefault="004D6C70" w:rsidP="004D6C70">
      <w:pPr>
        <w:rPr>
          <w:rFonts w:ascii="Century Gothic" w:hAnsi="Century Gothic"/>
          <w:sz w:val="22"/>
          <w:szCs w:val="22"/>
        </w:rPr>
      </w:pPr>
      <w:r w:rsidRPr="004D6C70">
        <w:rPr>
          <w:rFonts w:ascii="Century Gothic" w:hAnsi="Century Gothic"/>
          <w:sz w:val="22"/>
          <w:szCs w:val="22"/>
        </w:rPr>
        <w:t>Les repères de perçage se trouvent sur la face avant de l’emballage afin que ce dernier puisse servir de gabarit pour l’installation des produits au mur. Cette situation peut donc vous engendrer des difficultés lors de la pose au mur du sèche-serviettes.</w:t>
      </w:r>
    </w:p>
    <w:p w14:paraId="4C901D09" w14:textId="77777777" w:rsidR="004D6C70" w:rsidRPr="004D6C70" w:rsidRDefault="004D6C70" w:rsidP="004D6C70">
      <w:pPr>
        <w:rPr>
          <w:rFonts w:ascii="Century Gothic" w:hAnsi="Century Gothic"/>
          <w:sz w:val="22"/>
          <w:szCs w:val="22"/>
        </w:rPr>
      </w:pPr>
    </w:p>
    <w:p w14:paraId="2BCD969C" w14:textId="77777777" w:rsidR="004D6C70" w:rsidRDefault="004D6C70" w:rsidP="004D6C70">
      <w:pPr>
        <w:rPr>
          <w:rFonts w:ascii="Century Gothic" w:hAnsi="Century Gothic"/>
          <w:sz w:val="22"/>
          <w:szCs w:val="22"/>
        </w:rPr>
      </w:pPr>
      <w:r w:rsidRPr="004D6C70">
        <w:rPr>
          <w:rFonts w:ascii="Century Gothic" w:hAnsi="Century Gothic"/>
          <w:sz w:val="22"/>
          <w:szCs w:val="22"/>
        </w:rPr>
        <w:t xml:space="preserve">La </w:t>
      </w:r>
      <w:r w:rsidRPr="004D6C70">
        <w:rPr>
          <w:rFonts w:ascii="Century Gothic" w:hAnsi="Century Gothic"/>
          <w:b/>
          <w:bCs/>
          <w:sz w:val="22"/>
          <w:szCs w:val="22"/>
        </w:rPr>
        <w:t>notice d'installation fournie à l'intérieur du carton reste correcte</w:t>
      </w:r>
      <w:r w:rsidRPr="004D6C70">
        <w:rPr>
          <w:rFonts w:ascii="Century Gothic" w:hAnsi="Century Gothic"/>
          <w:sz w:val="22"/>
          <w:szCs w:val="22"/>
        </w:rPr>
        <w:t xml:space="preserve"> et contient toutes les dimensions nécessaires à une bonne installation.</w:t>
      </w:r>
    </w:p>
    <w:p w14:paraId="2E36488C" w14:textId="77777777" w:rsidR="004D6C70" w:rsidRPr="004D6C70" w:rsidRDefault="004D6C70" w:rsidP="004D6C70">
      <w:pPr>
        <w:rPr>
          <w:rFonts w:ascii="Century Gothic" w:hAnsi="Century Gothic"/>
          <w:sz w:val="22"/>
          <w:szCs w:val="22"/>
        </w:rPr>
      </w:pPr>
    </w:p>
    <w:p w14:paraId="09179CF1" w14:textId="77777777" w:rsidR="004D6C70" w:rsidRDefault="004D6C70" w:rsidP="004D6C70">
      <w:pPr>
        <w:rPr>
          <w:rFonts w:ascii="Century Gothic" w:hAnsi="Century Gothic"/>
          <w:sz w:val="22"/>
          <w:szCs w:val="22"/>
        </w:rPr>
      </w:pPr>
      <w:r w:rsidRPr="004D6C70">
        <w:rPr>
          <w:rFonts w:ascii="Century Gothic" w:hAnsi="Century Gothic"/>
          <w:sz w:val="22"/>
          <w:szCs w:val="22"/>
        </w:rPr>
        <w:t>Ce défaut ne représente pas un risque de sécurité pour les utilisateurs et n’impacte pas le bon fonctionnement et l’usage du produit. </w:t>
      </w:r>
    </w:p>
    <w:p w14:paraId="0CD8F16C" w14:textId="77777777" w:rsidR="004D6C70" w:rsidRPr="004D6C70" w:rsidRDefault="004D6C70" w:rsidP="004D6C70">
      <w:pPr>
        <w:rPr>
          <w:rFonts w:ascii="Century Gothic" w:hAnsi="Century Gothic"/>
          <w:sz w:val="22"/>
          <w:szCs w:val="22"/>
        </w:rPr>
      </w:pPr>
    </w:p>
    <w:p w14:paraId="69EC7ADA" w14:textId="77777777" w:rsidR="004D6C70" w:rsidRDefault="004D6C70" w:rsidP="004D6C70">
      <w:pPr>
        <w:rPr>
          <w:rFonts w:ascii="Century Gothic" w:hAnsi="Century Gothic"/>
          <w:sz w:val="22"/>
          <w:szCs w:val="22"/>
        </w:rPr>
      </w:pPr>
      <w:r w:rsidRPr="004D6C70">
        <w:rPr>
          <w:rFonts w:ascii="Century Gothic" w:hAnsi="Century Gothic"/>
          <w:sz w:val="22"/>
          <w:szCs w:val="22"/>
        </w:rPr>
        <w:t>La qualité étant notre priorité, nous avons décidé de suspendre les livraisons sur ces références à compter du 18 Septembre 2024 et ce, jusqu’à application d’un correctif sur l’emballage dans les prochains jours. </w:t>
      </w:r>
    </w:p>
    <w:p w14:paraId="4E6B9FAB" w14:textId="77777777" w:rsidR="004D6C70" w:rsidRPr="004D6C70" w:rsidRDefault="004D6C70" w:rsidP="004D6C70">
      <w:pPr>
        <w:rPr>
          <w:rFonts w:ascii="Century Gothic" w:hAnsi="Century Gothic"/>
          <w:sz w:val="22"/>
          <w:szCs w:val="22"/>
        </w:rPr>
      </w:pPr>
    </w:p>
    <w:p w14:paraId="3031EAF7" w14:textId="77777777" w:rsidR="004D6C70" w:rsidRPr="004D6C70" w:rsidRDefault="004D6C70" w:rsidP="004D6C70">
      <w:pPr>
        <w:rPr>
          <w:rFonts w:ascii="Century Gothic" w:hAnsi="Century Gothic"/>
          <w:b/>
          <w:bCs/>
          <w:sz w:val="22"/>
          <w:szCs w:val="22"/>
        </w:rPr>
      </w:pPr>
      <w:r w:rsidRPr="004D6C70">
        <w:rPr>
          <w:rFonts w:ascii="Century Gothic" w:hAnsi="Century Gothic"/>
          <w:b/>
          <w:bCs/>
          <w:sz w:val="22"/>
          <w:szCs w:val="22"/>
        </w:rPr>
        <w:t>Si vous avez réceptionné un sèche-serviettes RIVA 5 1500W concerné par ce défaut :</w:t>
      </w:r>
    </w:p>
    <w:p w14:paraId="060FE38B" w14:textId="77777777" w:rsidR="004D6C70" w:rsidRDefault="004D6C70" w:rsidP="004D6C70">
      <w:pPr>
        <w:ind w:left="708"/>
        <w:rPr>
          <w:rFonts w:ascii="Century Gothic" w:hAnsi="Century Gothic"/>
          <w:sz w:val="22"/>
          <w:szCs w:val="22"/>
        </w:rPr>
      </w:pPr>
      <w:r w:rsidRPr="004D6C70">
        <w:rPr>
          <w:rFonts w:ascii="Century Gothic" w:hAnsi="Century Gothic"/>
          <w:sz w:val="22"/>
          <w:szCs w:val="22"/>
        </w:rPr>
        <w:t xml:space="preserve">Veillez à ne pas utiliser les repères de fixation présents sur l’emballage des produits Riva 5 concernés et bien </w:t>
      </w:r>
      <w:r w:rsidRPr="004D6C70">
        <w:rPr>
          <w:rFonts w:ascii="Century Gothic" w:hAnsi="Century Gothic"/>
          <w:b/>
          <w:bCs/>
          <w:sz w:val="22"/>
          <w:szCs w:val="22"/>
        </w:rPr>
        <w:t>se référer aux côtes indiquées dans la notice d’installation</w:t>
      </w:r>
      <w:r w:rsidRPr="004D6C70">
        <w:rPr>
          <w:rFonts w:ascii="Century Gothic" w:hAnsi="Century Gothic"/>
          <w:sz w:val="22"/>
          <w:szCs w:val="22"/>
        </w:rPr>
        <w:t xml:space="preserve">, à l’intérieur du carton d’emballage. </w:t>
      </w:r>
    </w:p>
    <w:p w14:paraId="54948B98" w14:textId="77777777" w:rsidR="004D6C70" w:rsidRPr="004D6C70" w:rsidRDefault="004D6C70" w:rsidP="004D6C70">
      <w:pPr>
        <w:ind w:left="708"/>
        <w:rPr>
          <w:rFonts w:ascii="Century Gothic" w:hAnsi="Century Gothic"/>
          <w:sz w:val="22"/>
          <w:szCs w:val="22"/>
        </w:rPr>
      </w:pPr>
    </w:p>
    <w:p w14:paraId="2A990EDC" w14:textId="77777777" w:rsidR="004D6C70" w:rsidRPr="004D6C70" w:rsidRDefault="004D6C70" w:rsidP="004D6C70">
      <w:pPr>
        <w:rPr>
          <w:rFonts w:ascii="Century Gothic" w:hAnsi="Century Gothic"/>
          <w:b/>
          <w:bCs/>
          <w:sz w:val="22"/>
          <w:szCs w:val="22"/>
        </w:rPr>
      </w:pPr>
      <w:r w:rsidRPr="004D6C70">
        <w:rPr>
          <w:rFonts w:ascii="Century Gothic" w:hAnsi="Century Gothic"/>
          <w:b/>
          <w:bCs/>
          <w:sz w:val="22"/>
          <w:szCs w:val="22"/>
        </w:rPr>
        <w:t>Pour vos prochaines commandes :</w:t>
      </w:r>
    </w:p>
    <w:p w14:paraId="4CDBCCB6" w14:textId="77777777" w:rsidR="004D6C70" w:rsidRDefault="004D6C70" w:rsidP="004D6C70">
      <w:pPr>
        <w:ind w:left="708"/>
        <w:rPr>
          <w:rFonts w:ascii="Century Gothic" w:hAnsi="Century Gothic"/>
          <w:sz w:val="22"/>
          <w:szCs w:val="22"/>
        </w:rPr>
      </w:pPr>
      <w:r w:rsidRPr="004D6C70">
        <w:rPr>
          <w:rFonts w:ascii="Century Gothic" w:hAnsi="Century Gothic"/>
          <w:sz w:val="22"/>
          <w:szCs w:val="22"/>
        </w:rPr>
        <w:t>Veuillez noter que les futurs produits qui vous seront livrés seront conformes.</w:t>
      </w:r>
    </w:p>
    <w:p w14:paraId="4AA3A752" w14:textId="77777777" w:rsidR="004D6C70" w:rsidRPr="004D6C70" w:rsidRDefault="004D6C70" w:rsidP="004D6C70">
      <w:pPr>
        <w:ind w:left="708"/>
        <w:rPr>
          <w:rFonts w:ascii="Century Gothic" w:hAnsi="Century Gothic"/>
          <w:sz w:val="22"/>
          <w:szCs w:val="22"/>
        </w:rPr>
      </w:pPr>
    </w:p>
    <w:p w14:paraId="5F29248C" w14:textId="77777777" w:rsidR="004D6C70" w:rsidRDefault="004D6C70" w:rsidP="004D6C70">
      <w:pPr>
        <w:rPr>
          <w:rFonts w:ascii="Century Gothic" w:hAnsi="Century Gothic"/>
          <w:sz w:val="22"/>
          <w:szCs w:val="22"/>
        </w:rPr>
      </w:pPr>
      <w:r w:rsidRPr="004D6C70">
        <w:rPr>
          <w:rFonts w:ascii="Century Gothic" w:hAnsi="Century Gothic"/>
          <w:sz w:val="22"/>
          <w:szCs w:val="22"/>
        </w:rPr>
        <w:t xml:space="preserve">Veuillez nous excuser pour les désagréments potentiellement générés par cette situation. </w:t>
      </w:r>
    </w:p>
    <w:p w14:paraId="27494433" w14:textId="486BF789" w:rsidR="004D6C70" w:rsidRDefault="004D6C70" w:rsidP="004D6C70">
      <w:pPr>
        <w:rPr>
          <w:rFonts w:ascii="Century Gothic" w:hAnsi="Century Gothic"/>
          <w:sz w:val="22"/>
          <w:szCs w:val="22"/>
        </w:rPr>
      </w:pPr>
      <w:r w:rsidRPr="004D6C70">
        <w:rPr>
          <w:rFonts w:ascii="Century Gothic" w:hAnsi="Century Gothic"/>
          <w:sz w:val="22"/>
          <w:szCs w:val="22"/>
        </w:rPr>
        <w:t>Nous vous remercions pour votre compréhension et votre confiance. </w:t>
      </w:r>
    </w:p>
    <w:p w14:paraId="1349BC41" w14:textId="77777777" w:rsidR="00AB4740" w:rsidRDefault="00AB4740" w:rsidP="004D6C70">
      <w:pPr>
        <w:rPr>
          <w:rFonts w:ascii="Century Gothic" w:hAnsi="Century Gothic"/>
          <w:sz w:val="22"/>
          <w:szCs w:val="22"/>
        </w:rPr>
      </w:pPr>
    </w:p>
    <w:p w14:paraId="40CA2973" w14:textId="218C5056" w:rsidR="004D6C70" w:rsidRDefault="004D6C70" w:rsidP="004D6C70">
      <w:pPr>
        <w:rPr>
          <w:rFonts w:ascii="Century Gothic" w:hAnsi="Century Gothic"/>
          <w:sz w:val="22"/>
          <w:szCs w:val="22"/>
        </w:rPr>
      </w:pPr>
      <w:r w:rsidRPr="004D6C70">
        <w:rPr>
          <w:rFonts w:ascii="Century Gothic" w:hAnsi="Century Gothic"/>
          <w:sz w:val="22"/>
          <w:szCs w:val="22"/>
        </w:rPr>
        <w:t>Pour toutes questions, vous pouvez contacter </w:t>
      </w:r>
      <w:r>
        <w:rPr>
          <w:rFonts w:ascii="Century Gothic" w:hAnsi="Century Gothic"/>
          <w:sz w:val="22"/>
          <w:szCs w:val="22"/>
        </w:rPr>
        <w:t xml:space="preserve">Thermor Assistance Pro. </w:t>
      </w:r>
    </w:p>
    <w:p w14:paraId="22D94DFF" w14:textId="77777777" w:rsidR="00D939B9" w:rsidRPr="004D6C70" w:rsidRDefault="00D939B9" w:rsidP="004D6C70">
      <w:pPr>
        <w:rPr>
          <w:rFonts w:ascii="Century Gothic" w:hAnsi="Century Gothic"/>
          <w:sz w:val="22"/>
          <w:szCs w:val="22"/>
        </w:rPr>
      </w:pPr>
    </w:p>
    <w:p w14:paraId="36E0C320" w14:textId="0FC3EC09" w:rsidR="00242221" w:rsidRPr="004D6C70" w:rsidRDefault="004D6C70" w:rsidP="00D939B9">
      <w:pPr>
        <w:jc w:val="right"/>
        <w:rPr>
          <w:rFonts w:ascii="Century Gothic" w:hAnsi="Century Gothic"/>
          <w:sz w:val="22"/>
          <w:szCs w:val="22"/>
        </w:rPr>
      </w:pPr>
      <w:r w:rsidRPr="004D6C70">
        <w:rPr>
          <w:rFonts w:ascii="Century Gothic" w:hAnsi="Century Gothic"/>
          <w:noProof/>
          <w:sz w:val="22"/>
          <w:szCs w:val="22"/>
        </w:rPr>
        <w:drawing>
          <wp:inline distT="0" distB="0" distL="0" distR="0" wp14:anchorId="232C45B1" wp14:editId="2D4597F6">
            <wp:extent cx="1806827" cy="488950"/>
            <wp:effectExtent l="0" t="0" r="3175" b="6350"/>
            <wp:docPr id="1162910246" name="Image 1" descr="Une image contenant texte, Police, Graphiqu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910246" name="Image 1" descr="Une image contenant texte, Police, Graphique, logo&#10;&#10;Description générée automatiquemen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31926" cy="495742"/>
                    </a:xfrm>
                    <a:prstGeom prst="rect">
                      <a:avLst/>
                    </a:prstGeom>
                  </pic:spPr>
                </pic:pic>
              </a:graphicData>
            </a:graphic>
          </wp:inline>
        </w:drawing>
      </w:r>
    </w:p>
    <w:sectPr w:rsidR="00242221" w:rsidRPr="004D6C70" w:rsidSect="00000883">
      <w:headerReference w:type="even" r:id="rId8"/>
      <w:headerReference w:type="default" r:id="rId9"/>
      <w:footerReference w:type="even" r:id="rId10"/>
      <w:footerReference w:type="default" r:id="rId11"/>
      <w:headerReference w:type="first" r:id="rId12"/>
      <w:footerReference w:type="first" r:id="rId13"/>
      <w:pgSz w:w="11906" w:h="16838" w:code="9"/>
      <w:pgMar w:top="2410" w:right="1134" w:bottom="184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D3366" w14:textId="77777777" w:rsidR="00CC7A50" w:rsidRDefault="00CC7A50" w:rsidP="00F41A70">
      <w:r>
        <w:separator/>
      </w:r>
    </w:p>
  </w:endnote>
  <w:endnote w:type="continuationSeparator" w:id="0">
    <w:p w14:paraId="751BD6B7" w14:textId="77777777" w:rsidR="00CC7A50" w:rsidRDefault="00CC7A50" w:rsidP="00F41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01EED" w14:textId="77777777" w:rsidR="00B70E57" w:rsidRDefault="00B70E5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1E9D5" w14:textId="77777777" w:rsidR="00B70E57" w:rsidRDefault="00B70E5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D3C31" w14:textId="77777777" w:rsidR="00B70E57" w:rsidRDefault="00B70E5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D7925C" w14:textId="77777777" w:rsidR="00CC7A50" w:rsidRDefault="00CC7A50" w:rsidP="00F41A70">
      <w:r>
        <w:separator/>
      </w:r>
    </w:p>
  </w:footnote>
  <w:footnote w:type="continuationSeparator" w:id="0">
    <w:p w14:paraId="5552DF6E" w14:textId="77777777" w:rsidR="00CC7A50" w:rsidRDefault="00CC7A50" w:rsidP="00F41A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4968C" w14:textId="77777777" w:rsidR="00B70E57" w:rsidRDefault="00B70E57">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7D7BB" w14:textId="77777777" w:rsidR="00F41A70" w:rsidRDefault="00F41A70">
    <w:pPr>
      <w:pStyle w:val="En-tte"/>
    </w:pPr>
    <w:r>
      <w:rPr>
        <w:noProof/>
      </w:rPr>
      <w:drawing>
        <wp:anchor distT="0" distB="0" distL="114300" distR="114300" simplePos="0" relativeHeight="251659264" behindDoc="1" locked="0" layoutInCell="1" allowOverlap="1" wp14:anchorId="586846D5" wp14:editId="6F4764D4">
          <wp:simplePos x="0" y="0"/>
          <wp:positionH relativeFrom="page">
            <wp:posOffset>9525</wp:posOffset>
          </wp:positionH>
          <wp:positionV relativeFrom="paragraph">
            <wp:posOffset>-434975</wp:posOffset>
          </wp:positionV>
          <wp:extent cx="7526459" cy="10646297"/>
          <wp:effectExtent l="0" t="0" r="0" b="317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a:extLst>
                      <a:ext uri="{28A0092B-C50C-407E-A947-70E740481C1C}">
                        <a14:useLocalDpi xmlns:a14="http://schemas.microsoft.com/office/drawing/2010/main" val="0"/>
                      </a:ext>
                    </a:extLst>
                  </a:blip>
                  <a:stretch>
                    <a:fillRect/>
                  </a:stretch>
                </pic:blipFill>
                <pic:spPr>
                  <a:xfrm>
                    <a:off x="0" y="0"/>
                    <a:ext cx="7526459" cy="10646297"/>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F9B0B" w14:textId="77777777" w:rsidR="00B70E57" w:rsidRDefault="00B70E57">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E57"/>
    <w:rsid w:val="00000883"/>
    <w:rsid w:val="00040108"/>
    <w:rsid w:val="000E06A5"/>
    <w:rsid w:val="0010338A"/>
    <w:rsid w:val="00185909"/>
    <w:rsid w:val="00242221"/>
    <w:rsid w:val="003F4225"/>
    <w:rsid w:val="00453FF9"/>
    <w:rsid w:val="004B74E6"/>
    <w:rsid w:val="004C64FA"/>
    <w:rsid w:val="004D6C70"/>
    <w:rsid w:val="005C3695"/>
    <w:rsid w:val="00607A1A"/>
    <w:rsid w:val="006F704A"/>
    <w:rsid w:val="00756D80"/>
    <w:rsid w:val="007A5B7D"/>
    <w:rsid w:val="007A5C04"/>
    <w:rsid w:val="007D1400"/>
    <w:rsid w:val="00875337"/>
    <w:rsid w:val="008868EB"/>
    <w:rsid w:val="009675EC"/>
    <w:rsid w:val="009A7CAE"/>
    <w:rsid w:val="00AB4740"/>
    <w:rsid w:val="00B65CA0"/>
    <w:rsid w:val="00B70E57"/>
    <w:rsid w:val="00B726CC"/>
    <w:rsid w:val="00CC7A50"/>
    <w:rsid w:val="00CD43C2"/>
    <w:rsid w:val="00D0060E"/>
    <w:rsid w:val="00D67C95"/>
    <w:rsid w:val="00D939B9"/>
    <w:rsid w:val="00E12DC6"/>
    <w:rsid w:val="00EB7786"/>
    <w:rsid w:val="00EE26B7"/>
    <w:rsid w:val="00F12D89"/>
    <w:rsid w:val="00F41A70"/>
    <w:rsid w:val="00F81B43"/>
    <w:rsid w:val="00FA106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C2763"/>
  <w15:chartTrackingRefBased/>
  <w15:docId w15:val="{6F18FD18-FE53-4F71-8AB7-1281B4E29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221"/>
    <w:pPr>
      <w:spacing w:after="0" w:line="240" w:lineRule="auto"/>
    </w:pPr>
    <w:rPr>
      <w:rFonts w:eastAsiaTheme="minorEastAsia"/>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41A70"/>
    <w:pPr>
      <w:tabs>
        <w:tab w:val="center" w:pos="4536"/>
        <w:tab w:val="right" w:pos="9072"/>
      </w:tabs>
    </w:pPr>
  </w:style>
  <w:style w:type="character" w:customStyle="1" w:styleId="En-tteCar">
    <w:name w:val="En-tête Car"/>
    <w:basedOn w:val="Policepardfaut"/>
    <w:link w:val="En-tte"/>
    <w:uiPriority w:val="99"/>
    <w:rsid w:val="00F41A70"/>
    <w:rPr>
      <w:rFonts w:eastAsiaTheme="minorEastAsia"/>
      <w:sz w:val="24"/>
      <w:szCs w:val="24"/>
      <w:lang w:eastAsia="fr-FR"/>
    </w:rPr>
  </w:style>
  <w:style w:type="paragraph" w:styleId="Pieddepage">
    <w:name w:val="footer"/>
    <w:basedOn w:val="Normal"/>
    <w:link w:val="PieddepageCar"/>
    <w:uiPriority w:val="99"/>
    <w:unhideWhenUsed/>
    <w:rsid w:val="00F41A70"/>
    <w:pPr>
      <w:tabs>
        <w:tab w:val="center" w:pos="4536"/>
        <w:tab w:val="right" w:pos="9072"/>
      </w:tabs>
    </w:pPr>
  </w:style>
  <w:style w:type="character" w:customStyle="1" w:styleId="PieddepageCar">
    <w:name w:val="Pied de page Car"/>
    <w:basedOn w:val="Policepardfaut"/>
    <w:link w:val="Pieddepage"/>
    <w:uiPriority w:val="99"/>
    <w:rsid w:val="00F41A70"/>
    <w:rPr>
      <w:rFonts w:eastAsiaTheme="minorEastAsia"/>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lem\Desktop\THERMOR%20Papeterie\06_PAPIER%20LETTRE\Papier_lettre_entete_vdef.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1AA18-3E97-430F-9907-2D75A4727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Papier_lettre_entete_vdef</Template>
  <TotalTime>7</TotalTime>
  <Pages>1</Pages>
  <Words>290</Words>
  <Characters>1600</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sclem</dc:creator>
  <cp:keywords/>
  <dc:description/>
  <cp:lastModifiedBy>Solene RICHARD</cp:lastModifiedBy>
  <cp:revision>5</cp:revision>
  <dcterms:created xsi:type="dcterms:W3CDTF">2023-11-28T14:28:00Z</dcterms:created>
  <dcterms:modified xsi:type="dcterms:W3CDTF">2024-09-23T13:52:00Z</dcterms:modified>
</cp:coreProperties>
</file>